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E34C6" w14:textId="4C521A71" w:rsidR="00494229" w:rsidRDefault="00C23DBF" w:rsidP="00494229">
      <w:pPr>
        <w:pStyle w:val="Heading1"/>
        <w:jc w:val="right"/>
      </w:pPr>
      <w:bookmarkStart w:id="0" w:name="_Toc75425725"/>
      <w:r>
        <w:t>Artificial Intelli</w:t>
      </w:r>
      <w:r w:rsidR="00FB198A">
        <w:t>gence Usage</w:t>
      </w:r>
      <w:r w:rsidR="00494229">
        <w:t xml:space="preserve"> Rules</w:t>
      </w:r>
      <w:bookmarkEnd w:id="0"/>
    </w:p>
    <w:p w14:paraId="448B51B7" w14:textId="2FC0F0FB" w:rsidR="00494229" w:rsidRDefault="00494229" w:rsidP="00494229">
      <w:pPr>
        <w:jc w:val="right"/>
      </w:pPr>
      <w:r>
        <w:t>Rule 1</w:t>
      </w:r>
      <w:r w:rsidR="00A42E12">
        <w:t>19</w:t>
      </w:r>
    </w:p>
    <w:p w14:paraId="249FD3D4" w14:textId="77777777" w:rsidR="00494229" w:rsidRDefault="00494229" w:rsidP="0051482A">
      <w:pPr>
        <w:spacing w:before="180" w:after="0" w:line="240" w:lineRule="auto"/>
        <w:outlineLvl w:val="1"/>
        <w:rPr>
          <w:rFonts w:ascii="Segoe UI" w:eastAsia="Times New Roman" w:hAnsi="Segoe UI" w:cs="Segoe UI"/>
          <w:b/>
          <w:bCs/>
          <w:kern w:val="0"/>
          <w:sz w:val="36"/>
          <w:szCs w:val="36"/>
          <w14:ligatures w14:val="none"/>
        </w:rPr>
      </w:pPr>
    </w:p>
    <w:p w14:paraId="2CBA884D" w14:textId="77777777" w:rsidR="00E61205" w:rsidRDefault="00E61205" w:rsidP="00E61205">
      <w:pPr>
        <w:pStyle w:val="Heading2"/>
        <w:numPr>
          <w:ilvl w:val="0"/>
          <w:numId w:val="12"/>
        </w:numPr>
        <w:tabs>
          <w:tab w:val="num" w:pos="360"/>
          <w:tab w:val="num" w:pos="720"/>
        </w:tabs>
        <w:ind w:left="360"/>
      </w:pPr>
      <w:r w:rsidRPr="00692DAF">
        <w:t>OVERVIEW</w:t>
      </w:r>
    </w:p>
    <w:p w14:paraId="34CE69A1" w14:textId="00430DCA" w:rsidR="00E42D1B" w:rsidRDefault="00E42D1B" w:rsidP="00A42E12">
      <w:pPr>
        <w:spacing w:after="240" w:line="312" w:lineRule="auto"/>
      </w:pPr>
      <w:r w:rsidRPr="00E42D1B">
        <w:rPr>
          <w:kern w:val="0"/>
          <w14:ligatures w14:val="none"/>
        </w:rPr>
        <w:t>This</w:t>
      </w:r>
      <w:r w:rsidR="00DD0C12">
        <w:rPr>
          <w:kern w:val="0"/>
          <w14:ligatures w14:val="none"/>
        </w:rPr>
        <w:t xml:space="preserve"> rule</w:t>
      </w:r>
      <w:r w:rsidR="002267E2">
        <w:rPr>
          <w:kern w:val="0"/>
          <w14:ligatures w14:val="none"/>
        </w:rPr>
        <w:t xml:space="preserve"> </w:t>
      </w:r>
      <w:r w:rsidRPr="00E42D1B">
        <w:rPr>
          <w:kern w:val="0"/>
          <w14:ligatures w14:val="none"/>
        </w:rPr>
        <w:t xml:space="preserve">outlines the principles for using </w:t>
      </w:r>
      <w:r w:rsidR="00FB198A">
        <w:rPr>
          <w:kern w:val="0"/>
          <w14:ligatures w14:val="none"/>
        </w:rPr>
        <w:t>Artificial Intelligence (</w:t>
      </w:r>
      <w:r w:rsidRPr="00E42D1B">
        <w:rPr>
          <w:kern w:val="0"/>
          <w14:ligatures w14:val="none"/>
        </w:rPr>
        <w:t>AI</w:t>
      </w:r>
      <w:r w:rsidR="00FB198A">
        <w:rPr>
          <w:kern w:val="0"/>
          <w14:ligatures w14:val="none"/>
        </w:rPr>
        <w:t>)</w:t>
      </w:r>
      <w:r w:rsidRPr="00E42D1B">
        <w:rPr>
          <w:kern w:val="0"/>
          <w14:ligatures w14:val="none"/>
        </w:rPr>
        <w:t xml:space="preserve"> technologies within our organization</w:t>
      </w:r>
      <w:r w:rsidR="008822EC">
        <w:rPr>
          <w:kern w:val="0"/>
          <w14:ligatures w14:val="none"/>
        </w:rPr>
        <w:t xml:space="preserve"> </w:t>
      </w:r>
      <w:r w:rsidR="00CD2865">
        <w:rPr>
          <w:kern w:val="0"/>
          <w14:ligatures w14:val="none"/>
        </w:rPr>
        <w:t xml:space="preserve">to </w:t>
      </w:r>
      <w:r w:rsidR="008822EC" w:rsidRPr="00E42D1B">
        <w:rPr>
          <w:kern w:val="0"/>
          <w14:ligatures w14:val="none"/>
        </w:rPr>
        <w:t xml:space="preserve">ensure ethical and responsible usage, </w:t>
      </w:r>
      <w:r w:rsidR="5FE82DB5" w:rsidRPr="00E42D1B">
        <w:rPr>
          <w:kern w:val="0"/>
          <w14:ligatures w14:val="none"/>
        </w:rPr>
        <w:t>promote</w:t>
      </w:r>
      <w:r w:rsidR="008822EC" w:rsidRPr="00E42D1B">
        <w:rPr>
          <w:kern w:val="0"/>
          <w14:ligatures w14:val="none"/>
        </w:rPr>
        <w:t xml:space="preserve"> transparency, and </w:t>
      </w:r>
      <w:r w:rsidR="6513EE4E" w:rsidRPr="00E42D1B">
        <w:rPr>
          <w:kern w:val="0"/>
          <w14:ligatures w14:val="none"/>
        </w:rPr>
        <w:t>safeguard</w:t>
      </w:r>
      <w:r w:rsidR="008822EC" w:rsidRPr="00E42D1B">
        <w:rPr>
          <w:kern w:val="0"/>
          <w14:ligatures w14:val="none"/>
        </w:rPr>
        <w:t xml:space="preserve"> sensitive data</w:t>
      </w:r>
      <w:r w:rsidRPr="00E42D1B">
        <w:rPr>
          <w:kern w:val="0"/>
          <w14:ligatures w14:val="none"/>
        </w:rPr>
        <w:t>.</w:t>
      </w:r>
      <w:r w:rsidR="008822EC">
        <w:rPr>
          <w:kern w:val="0"/>
          <w14:ligatures w14:val="none"/>
        </w:rPr>
        <w:t xml:space="preserve">  </w:t>
      </w:r>
      <w:r w:rsidR="008F72AE" w:rsidRPr="008F72AE">
        <w:rPr>
          <w:kern w:val="0"/>
          <w14:ligatures w14:val="none"/>
        </w:rPr>
        <w:t xml:space="preserve">AI </w:t>
      </w:r>
      <w:r w:rsidR="000276ED">
        <w:rPr>
          <w:kern w:val="0"/>
          <w14:ligatures w14:val="none"/>
        </w:rPr>
        <w:t xml:space="preserve">can encompass any </w:t>
      </w:r>
      <w:r w:rsidR="008F72AE" w:rsidRPr="008F72AE">
        <w:rPr>
          <w:kern w:val="0"/>
          <w14:ligatures w14:val="none"/>
        </w:rPr>
        <w:t>machine</w:t>
      </w:r>
      <w:r w:rsidR="000276ED">
        <w:rPr>
          <w:kern w:val="0"/>
          <w14:ligatures w14:val="none"/>
        </w:rPr>
        <w:t xml:space="preserve"> that</w:t>
      </w:r>
      <w:r w:rsidR="008F72AE" w:rsidRPr="008F72AE">
        <w:rPr>
          <w:kern w:val="0"/>
          <w14:ligatures w14:val="none"/>
        </w:rPr>
        <w:t xml:space="preserve"> simulat</w:t>
      </w:r>
      <w:r w:rsidR="000276ED">
        <w:rPr>
          <w:kern w:val="0"/>
          <w14:ligatures w14:val="none"/>
        </w:rPr>
        <w:t>es</w:t>
      </w:r>
      <w:r w:rsidR="008F72AE" w:rsidRPr="008F72AE">
        <w:rPr>
          <w:kern w:val="0"/>
          <w14:ligatures w14:val="none"/>
        </w:rPr>
        <w:t xml:space="preserve"> human intelligence, allowing them to reason, learn, and act in ways that would typically require human cognition or handle data beyond human analytical capacity</w:t>
      </w:r>
      <w:r w:rsidR="008822EC">
        <w:rPr>
          <w:kern w:val="0"/>
          <w14:ligatures w14:val="none"/>
        </w:rPr>
        <w:t>.</w:t>
      </w:r>
      <w:r w:rsidR="00456C35">
        <w:rPr>
          <w:kern w:val="0"/>
          <w14:ligatures w14:val="none"/>
        </w:rPr>
        <w:t xml:space="preserve">  Examples include</w:t>
      </w:r>
      <w:r w:rsidR="00AE50AC">
        <w:rPr>
          <w:kern w:val="0"/>
          <w14:ligatures w14:val="none"/>
        </w:rPr>
        <w:t xml:space="preserve"> </w:t>
      </w:r>
      <w:r w:rsidR="00AE50AC" w:rsidRPr="00AE50AC">
        <w:rPr>
          <w:kern w:val="0"/>
          <w14:ligatures w14:val="none"/>
        </w:rPr>
        <w:t>Large Language Model</w:t>
      </w:r>
      <w:r w:rsidR="006A63E1">
        <w:rPr>
          <w:kern w:val="0"/>
          <w14:ligatures w14:val="none"/>
        </w:rPr>
        <w:t>s</w:t>
      </w:r>
      <w:r w:rsidR="00AE50AC" w:rsidRPr="00AE50AC">
        <w:rPr>
          <w:kern w:val="0"/>
          <w14:ligatures w14:val="none"/>
        </w:rPr>
        <w:t xml:space="preserve"> (LLM), Natural Language Processing (NLP) and Generative tools</w:t>
      </w:r>
      <w:r w:rsidR="006A63E1">
        <w:rPr>
          <w:kern w:val="0"/>
          <w14:ligatures w14:val="none"/>
        </w:rPr>
        <w:t xml:space="preserve"> like CHAT-GPT and </w:t>
      </w:r>
      <w:r w:rsidR="00F254D5">
        <w:rPr>
          <w:kern w:val="0"/>
          <w14:ligatures w14:val="none"/>
        </w:rPr>
        <w:t>CoPilot.</w:t>
      </w:r>
    </w:p>
    <w:p w14:paraId="2FE336FF" w14:textId="554995CA" w:rsidR="00A42E12" w:rsidRDefault="00A42E12" w:rsidP="00A42E12">
      <w:pPr>
        <w:pStyle w:val="Heading2"/>
        <w:numPr>
          <w:ilvl w:val="0"/>
          <w:numId w:val="12"/>
        </w:numPr>
        <w:tabs>
          <w:tab w:val="num" w:pos="360"/>
          <w:tab w:val="num" w:pos="720"/>
        </w:tabs>
        <w:ind w:left="360"/>
      </w:pPr>
      <w:r w:rsidRPr="00A42E12">
        <w:t>PURPOSE</w:t>
      </w:r>
    </w:p>
    <w:p w14:paraId="17EA04D0" w14:textId="35FF77E3" w:rsidR="00932F07" w:rsidRPr="00F661F0" w:rsidRDefault="00C0798D" w:rsidP="00932F07">
      <w:r>
        <w:t>&lt;ORG NAME&gt;</w:t>
      </w:r>
      <w:r w:rsidR="5AE7EC6D">
        <w:t xml:space="preserve"> has developed guidelines and standards for artificial intelligence use</w:t>
      </w:r>
      <w:r w:rsidR="397F8773">
        <w:t xml:space="preserve">. </w:t>
      </w:r>
      <w:r w:rsidR="5AE7EC6D">
        <w:t>Our AI usage rule aims to achieve the following objectives:</w:t>
      </w:r>
    </w:p>
    <w:p w14:paraId="0422BFCF" w14:textId="77777777" w:rsidR="00932F07" w:rsidRPr="00E42D1B" w:rsidRDefault="00932F07" w:rsidP="00932F07">
      <w:pPr>
        <w:numPr>
          <w:ilvl w:val="0"/>
          <w:numId w:val="3"/>
        </w:numPr>
        <w:spacing w:after="0" w:line="240" w:lineRule="auto"/>
        <w:rPr>
          <w:rFonts w:eastAsia="Times New Roman" w:cs="Segoe UI"/>
          <w:kern w:val="0"/>
          <w:sz w:val="21"/>
          <w:szCs w:val="21"/>
          <w14:ligatures w14:val="none"/>
        </w:rPr>
      </w:pPr>
      <w:r w:rsidRPr="00E42D1B">
        <w:rPr>
          <w:rFonts w:eastAsia="Times New Roman" w:cs="Segoe UI"/>
          <w:b/>
          <w:bCs/>
          <w:kern w:val="0"/>
          <w:sz w:val="21"/>
          <w:szCs w:val="21"/>
          <w14:ligatures w14:val="none"/>
        </w:rPr>
        <w:t>Compliance and Legal Adherence</w:t>
      </w:r>
      <w:r w:rsidRPr="00E42D1B">
        <w:rPr>
          <w:rFonts w:eastAsia="Times New Roman" w:cs="Segoe UI"/>
          <w:kern w:val="0"/>
          <w:sz w:val="21"/>
          <w:szCs w:val="21"/>
          <w14:ligatures w14:val="none"/>
        </w:rPr>
        <w:t>:</w:t>
      </w:r>
    </w:p>
    <w:p w14:paraId="44252411" w14:textId="77777777" w:rsidR="00932F07" w:rsidRPr="00E42D1B" w:rsidRDefault="00932F07" w:rsidP="00932F0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="Segoe UI"/>
          <w:kern w:val="0"/>
          <w:sz w:val="21"/>
          <w:szCs w:val="21"/>
          <w14:ligatures w14:val="none"/>
        </w:rPr>
      </w:pPr>
      <w:r w:rsidRPr="00E42D1B">
        <w:rPr>
          <w:rFonts w:eastAsia="Times New Roman" w:cs="Segoe UI"/>
          <w:kern w:val="0"/>
          <w:sz w:val="21"/>
          <w:szCs w:val="21"/>
          <w14:ligatures w14:val="none"/>
        </w:rPr>
        <w:t>Ensure compliance with existing AI laws and regulations.</w:t>
      </w:r>
    </w:p>
    <w:p w14:paraId="5FE57F09" w14:textId="77777777" w:rsidR="00932F07" w:rsidRPr="00E42D1B" w:rsidRDefault="00932F07" w:rsidP="00932F0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="Segoe UI"/>
          <w:kern w:val="0"/>
          <w:sz w:val="21"/>
          <w:szCs w:val="21"/>
          <w14:ligatures w14:val="none"/>
        </w:rPr>
      </w:pPr>
      <w:r w:rsidRPr="00E42D1B">
        <w:rPr>
          <w:rFonts w:eastAsia="Times New Roman" w:cs="Segoe UI"/>
          <w:kern w:val="0"/>
          <w:sz w:val="21"/>
          <w:szCs w:val="21"/>
          <w14:ligatures w14:val="none"/>
        </w:rPr>
        <w:t>Adhere to data privacy, intellectual property rights, and consumer protection laws.</w:t>
      </w:r>
    </w:p>
    <w:p w14:paraId="02475477" w14:textId="77777777" w:rsidR="00932F07" w:rsidRPr="00E42D1B" w:rsidRDefault="00932F07" w:rsidP="00932F07">
      <w:pPr>
        <w:numPr>
          <w:ilvl w:val="0"/>
          <w:numId w:val="3"/>
        </w:numPr>
        <w:spacing w:after="0" w:line="240" w:lineRule="auto"/>
        <w:rPr>
          <w:rFonts w:eastAsia="Times New Roman" w:cs="Segoe UI"/>
          <w:kern w:val="0"/>
          <w:sz w:val="21"/>
          <w:szCs w:val="21"/>
          <w14:ligatures w14:val="none"/>
        </w:rPr>
      </w:pPr>
      <w:r w:rsidRPr="00E42D1B">
        <w:rPr>
          <w:rFonts w:eastAsia="Times New Roman" w:cs="Segoe UI"/>
          <w:b/>
          <w:bCs/>
          <w:kern w:val="0"/>
          <w:sz w:val="21"/>
          <w:szCs w:val="21"/>
          <w14:ligatures w14:val="none"/>
        </w:rPr>
        <w:t>Trust and Transparency</w:t>
      </w:r>
      <w:r w:rsidRPr="00E42D1B">
        <w:rPr>
          <w:rFonts w:eastAsia="Times New Roman" w:cs="Segoe UI"/>
          <w:kern w:val="0"/>
          <w:sz w:val="21"/>
          <w:szCs w:val="21"/>
          <w14:ligatures w14:val="none"/>
        </w:rPr>
        <w:t>:</w:t>
      </w:r>
    </w:p>
    <w:p w14:paraId="058004B1" w14:textId="77777777" w:rsidR="00932F07" w:rsidRPr="00E42D1B" w:rsidRDefault="00932F07" w:rsidP="00932F0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="Segoe UI"/>
          <w:kern w:val="0"/>
          <w:sz w:val="21"/>
          <w:szCs w:val="21"/>
          <w14:ligatures w14:val="none"/>
        </w:rPr>
      </w:pPr>
      <w:r w:rsidRPr="00E42D1B">
        <w:rPr>
          <w:rFonts w:eastAsia="Times New Roman" w:cs="Segoe UI"/>
          <w:kern w:val="0"/>
          <w:sz w:val="21"/>
          <w:szCs w:val="21"/>
          <w14:ligatures w14:val="none"/>
        </w:rPr>
        <w:t>Set standards for AI-generated content quality and accuracy.</w:t>
      </w:r>
    </w:p>
    <w:p w14:paraId="1B40BB45" w14:textId="77777777" w:rsidR="00932F07" w:rsidRPr="00E42D1B" w:rsidRDefault="00932F07" w:rsidP="00932F0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="Segoe UI"/>
          <w:kern w:val="0"/>
          <w:sz w:val="21"/>
          <w:szCs w:val="21"/>
          <w14:ligatures w14:val="none"/>
        </w:rPr>
      </w:pPr>
      <w:r w:rsidRPr="00E42D1B">
        <w:rPr>
          <w:rFonts w:eastAsia="Times New Roman" w:cs="Segoe UI"/>
          <w:kern w:val="0"/>
          <w:sz w:val="21"/>
          <w:szCs w:val="21"/>
          <w14:ligatures w14:val="none"/>
        </w:rPr>
        <w:t xml:space="preserve">Maintain trust with </w:t>
      </w:r>
      <w:r w:rsidRPr="00F661F0">
        <w:rPr>
          <w:rFonts w:eastAsia="Times New Roman" w:cs="Segoe UI"/>
          <w:kern w:val="0"/>
          <w:sz w:val="21"/>
          <w:szCs w:val="21"/>
          <w14:ligatures w14:val="none"/>
        </w:rPr>
        <w:t>external</w:t>
      </w:r>
      <w:r w:rsidRPr="00E42D1B">
        <w:rPr>
          <w:rFonts w:eastAsia="Times New Roman" w:cs="Segoe UI"/>
          <w:kern w:val="0"/>
          <w:sz w:val="21"/>
          <w:szCs w:val="21"/>
          <w14:ligatures w14:val="none"/>
        </w:rPr>
        <w:t xml:space="preserve"> stakeholders by ensuring reliable and transparent AI output.</w:t>
      </w:r>
    </w:p>
    <w:p w14:paraId="1D5CFCAF" w14:textId="77777777" w:rsidR="00932F07" w:rsidRPr="00E42D1B" w:rsidRDefault="00932F07" w:rsidP="00932F07">
      <w:pPr>
        <w:numPr>
          <w:ilvl w:val="0"/>
          <w:numId w:val="3"/>
        </w:numPr>
        <w:spacing w:after="0" w:line="240" w:lineRule="auto"/>
        <w:rPr>
          <w:rFonts w:eastAsia="Times New Roman" w:cs="Segoe UI"/>
          <w:kern w:val="0"/>
          <w:sz w:val="21"/>
          <w:szCs w:val="21"/>
          <w14:ligatures w14:val="none"/>
        </w:rPr>
      </w:pPr>
      <w:r w:rsidRPr="00E42D1B">
        <w:rPr>
          <w:rFonts w:eastAsia="Times New Roman" w:cs="Segoe UI"/>
          <w:b/>
          <w:bCs/>
          <w:kern w:val="0"/>
          <w:sz w:val="21"/>
          <w:szCs w:val="21"/>
          <w14:ligatures w14:val="none"/>
        </w:rPr>
        <w:t>Data Protection</w:t>
      </w:r>
      <w:r w:rsidRPr="00E42D1B">
        <w:rPr>
          <w:rFonts w:eastAsia="Times New Roman" w:cs="Segoe UI"/>
          <w:kern w:val="0"/>
          <w:sz w:val="21"/>
          <w:szCs w:val="21"/>
          <w14:ligatures w14:val="none"/>
        </w:rPr>
        <w:t>:</w:t>
      </w:r>
    </w:p>
    <w:p w14:paraId="135679C4" w14:textId="77777777" w:rsidR="00932F07" w:rsidRPr="00E42D1B" w:rsidRDefault="00932F07" w:rsidP="00932F0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="Segoe UI"/>
          <w:kern w:val="0"/>
          <w:sz w:val="21"/>
          <w:szCs w:val="21"/>
          <w14:ligatures w14:val="none"/>
        </w:rPr>
      </w:pPr>
      <w:r w:rsidRPr="00E42D1B">
        <w:rPr>
          <w:rFonts w:eastAsia="Times New Roman" w:cs="Segoe UI"/>
          <w:kern w:val="0"/>
          <w:sz w:val="21"/>
          <w:szCs w:val="21"/>
          <w14:ligatures w14:val="none"/>
        </w:rPr>
        <w:t>Mitigate risks related to sensitive data exposure by implementing strict data protection protocols.</w:t>
      </w:r>
    </w:p>
    <w:p w14:paraId="7323DC06" w14:textId="77777777" w:rsidR="00DD39B7" w:rsidRDefault="00DD39B7" w:rsidP="00DD39B7">
      <w:pPr>
        <w:pStyle w:val="Heading2"/>
        <w:numPr>
          <w:ilvl w:val="0"/>
          <w:numId w:val="12"/>
        </w:numPr>
        <w:tabs>
          <w:tab w:val="num" w:pos="360"/>
          <w:tab w:val="num" w:pos="720"/>
        </w:tabs>
        <w:ind w:left="360"/>
      </w:pPr>
      <w:r>
        <w:t>SCOPE</w:t>
      </w:r>
    </w:p>
    <w:p w14:paraId="234E214E" w14:textId="5555B707" w:rsidR="00E42D1B" w:rsidRPr="00E42D1B" w:rsidRDefault="00170253" w:rsidP="00F3560D">
      <w:pPr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>
        <w:t xml:space="preserve">All employees, contractors, vendors or other third parties </w:t>
      </w:r>
      <w:r w:rsidR="00F3560D">
        <w:t>who interact</w:t>
      </w:r>
      <w:r w:rsidR="00E42D1B"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 with AI systems within our organization.</w:t>
      </w:r>
    </w:p>
    <w:p w14:paraId="07606E9A" w14:textId="6BA604D0" w:rsidR="00E42D1B" w:rsidRPr="00E42D1B" w:rsidRDefault="5AE7EC6D" w:rsidP="00604E84">
      <w:pPr>
        <w:pStyle w:val="Heading2"/>
        <w:numPr>
          <w:ilvl w:val="0"/>
          <w:numId w:val="12"/>
        </w:numPr>
        <w:tabs>
          <w:tab w:val="num" w:pos="360"/>
          <w:tab w:val="num" w:pos="720"/>
        </w:tabs>
        <w:ind w:left="360"/>
      </w:pPr>
      <w:r>
        <w:t>RULES</w:t>
      </w:r>
    </w:p>
    <w:p w14:paraId="51A13A55" w14:textId="42702F3F" w:rsidR="00E42D1B" w:rsidRPr="00E42D1B" w:rsidRDefault="5AE7EC6D" w:rsidP="5AE7EC6D">
      <w:pPr>
        <w:spacing w:before="180" w:after="0" w:line="240" w:lineRule="auto"/>
      </w:pPr>
      <w:r w:rsidRPr="5AE7EC6D">
        <w:rPr>
          <w:rFonts w:ascii="Segoe UI" w:eastAsia="Times New Roman" w:hAnsi="Segoe UI" w:cs="Segoe UI"/>
          <w:b/>
          <w:bCs/>
          <w:sz w:val="27"/>
          <w:szCs w:val="27"/>
        </w:rPr>
        <w:t>Content Generation</w:t>
      </w:r>
    </w:p>
    <w:p w14:paraId="4C27C47B" w14:textId="3648ECEE" w:rsidR="00A94223" w:rsidRDefault="00A94223" w:rsidP="464AFBA5">
      <w:pPr>
        <w:pStyle w:val="ListParagraph"/>
        <w:numPr>
          <w:ilvl w:val="0"/>
          <w:numId w:val="4"/>
        </w:numPr>
        <w:spacing w:before="180" w:beforeAutospacing="1" w:after="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 w:rsidRPr="009275D9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As an AI user, you are required to review all AI</w:t>
      </w:r>
      <w:r w:rsidR="009275D9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-generated cont</w:t>
      </w:r>
      <w:r w:rsidR="006D59D7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ent before dissemination.</w:t>
      </w:r>
    </w:p>
    <w:p w14:paraId="72F4F8E3" w14:textId="77777777" w:rsidR="006D59D7" w:rsidRPr="00E42D1B" w:rsidRDefault="006D59D7" w:rsidP="12F46E5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Reviewers should assess trademark or copyright infringement possibilities, accuracy, relevance, and potential biases.</w:t>
      </w:r>
    </w:p>
    <w:p w14:paraId="2B1FB733" w14:textId="2D862DBA" w:rsidR="00E42D1B" w:rsidRPr="00E42D1B" w:rsidRDefault="00E42D1B" w:rsidP="0051482A">
      <w:pPr>
        <w:spacing w:before="180" w:after="0" w:line="240" w:lineRule="auto"/>
        <w:outlineLvl w:val="2"/>
        <w:rPr>
          <w:rFonts w:ascii="Segoe UI" w:eastAsia="Times New Roman" w:hAnsi="Segoe UI" w:cs="Segoe UI"/>
          <w:b/>
          <w:bCs/>
          <w:kern w:val="0"/>
          <w:sz w:val="27"/>
          <w:szCs w:val="27"/>
          <w14:ligatures w14:val="none"/>
        </w:rPr>
      </w:pPr>
      <w:r w:rsidRPr="00E42D1B">
        <w:rPr>
          <w:rFonts w:ascii="Segoe UI" w:eastAsia="Times New Roman" w:hAnsi="Segoe UI" w:cs="Segoe UI"/>
          <w:b/>
          <w:bCs/>
          <w:kern w:val="0"/>
          <w:sz w:val="27"/>
          <w:szCs w:val="27"/>
          <w14:ligatures w14:val="none"/>
        </w:rPr>
        <w:t>Mitigation and Fairness</w:t>
      </w:r>
    </w:p>
    <w:p w14:paraId="6392243C" w14:textId="26B6306B" w:rsidR="00511263" w:rsidRDefault="00511263" w:rsidP="464AFBA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lastRenderedPageBreak/>
        <w:t>As an AI user:</w:t>
      </w:r>
    </w:p>
    <w:p w14:paraId="7AC3EA74" w14:textId="6821317D" w:rsidR="00E42D1B" w:rsidRPr="00E42D1B" w:rsidRDefault="00511263" w:rsidP="464AFBA5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You need to ensure that </w:t>
      </w:r>
      <w:r w:rsidR="6AD5E571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t</w:t>
      </w: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he </w:t>
      </w:r>
      <w:r w:rsidR="00E42D1B"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AI models </w:t>
      </w: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you are using are </w:t>
      </w:r>
      <w:r w:rsidR="00E42D1B"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trained on diverse and representative data.</w:t>
      </w:r>
    </w:p>
    <w:p w14:paraId="4F9E339C" w14:textId="77777777" w:rsidR="00B0411B" w:rsidRDefault="00511263" w:rsidP="00B0411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You </w:t>
      </w:r>
      <w:r w:rsidR="00B041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will r</w:t>
      </w:r>
      <w:r w:rsidR="00E42D1B"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egularly monitor and address any biases that emerge during AI usage</w:t>
      </w:r>
      <w:r w:rsidR="00B041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.</w:t>
      </w:r>
    </w:p>
    <w:p w14:paraId="13336D84" w14:textId="77403CDF" w:rsidR="00E42D1B" w:rsidRPr="00B0411B" w:rsidRDefault="00B0411B" w:rsidP="464AFBA5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You will e</w:t>
      </w:r>
      <w:r w:rsidR="00E42D1B" w:rsidRPr="00B041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ducate </w:t>
      </w: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yourself</w:t>
      </w:r>
      <w:r w:rsidR="00E42D1B" w:rsidRPr="00B041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 about potential biases and limitations.</w:t>
      </w:r>
    </w:p>
    <w:p w14:paraId="36FD11F5" w14:textId="501738D7" w:rsidR="00E42D1B" w:rsidRPr="00E42D1B" w:rsidRDefault="00E42D1B" w:rsidP="0051482A">
      <w:pPr>
        <w:spacing w:before="180" w:after="0" w:line="240" w:lineRule="auto"/>
        <w:outlineLvl w:val="2"/>
        <w:rPr>
          <w:rFonts w:ascii="Segoe UI" w:eastAsia="Times New Roman" w:hAnsi="Segoe UI" w:cs="Segoe UI"/>
          <w:b/>
          <w:bCs/>
          <w:kern w:val="0"/>
          <w:sz w:val="27"/>
          <w:szCs w:val="27"/>
          <w14:ligatures w14:val="none"/>
        </w:rPr>
      </w:pPr>
      <w:r w:rsidRPr="00E42D1B">
        <w:rPr>
          <w:rFonts w:ascii="Segoe UI" w:eastAsia="Times New Roman" w:hAnsi="Segoe UI" w:cs="Segoe UI"/>
          <w:b/>
          <w:bCs/>
          <w:kern w:val="0"/>
          <w:sz w:val="27"/>
          <w:szCs w:val="27"/>
          <w14:ligatures w14:val="none"/>
        </w:rPr>
        <w:t>Data Privacy</w:t>
      </w:r>
    </w:p>
    <w:p w14:paraId="67C8A62B" w14:textId="07FCC00B" w:rsidR="003E086F" w:rsidRDefault="003E086F" w:rsidP="003E086F">
      <w:pPr>
        <w:pStyle w:val="ListParagraph"/>
        <w:numPr>
          <w:ilvl w:val="0"/>
          <w:numId w:val="6"/>
        </w:numPr>
        <w:spacing w:before="180" w:beforeAutospacing="1" w:after="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 w:rsidRPr="009275D9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You can only input publicly available data </w:t>
      </w:r>
      <w:r w:rsidR="00C0798D" w:rsidRPr="009275D9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into</w:t>
      </w:r>
      <w:r w:rsidRPr="009275D9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 AI tools</w:t>
      </w: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.</w:t>
      </w:r>
    </w:p>
    <w:p w14:paraId="179BC06D" w14:textId="2B2D923A" w:rsidR="003E086F" w:rsidRPr="009275D9" w:rsidRDefault="003E086F" w:rsidP="12F46E5B">
      <w:pPr>
        <w:pStyle w:val="ListParagraph"/>
        <w:numPr>
          <w:ilvl w:val="1"/>
          <w:numId w:val="6"/>
        </w:numPr>
        <w:spacing w:before="180" w:beforeAutospacing="1" w:after="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The organizations confidential or sensitive data should NEVER be input into AI tools</w:t>
      </w:r>
      <w:r w:rsidR="008409F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.</w:t>
      </w:r>
    </w:p>
    <w:p w14:paraId="079D26DA" w14:textId="02AF21A0" w:rsidR="00E42D1B" w:rsidRPr="00E42D1B" w:rsidRDefault="003E086F" w:rsidP="003E086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As needed, i</w:t>
      </w:r>
      <w:r w:rsidR="00E42D1B"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mplement encryption, access controls, and anonymization techniques.</w:t>
      </w:r>
    </w:p>
    <w:p w14:paraId="32E83B0F" w14:textId="366C4E11" w:rsidR="00E42D1B" w:rsidRPr="00E42D1B" w:rsidRDefault="00E42D1B" w:rsidP="464AFBA5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Educate </w:t>
      </w:r>
      <w:r w:rsidR="003E086F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yourself on </w:t>
      </w:r>
      <w:r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safe data sharing practices</w:t>
      </w:r>
      <w:r w:rsidR="00153BA8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 &amp; reach out to IT for help</w:t>
      </w:r>
      <w:r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.</w:t>
      </w:r>
    </w:p>
    <w:p w14:paraId="122E7B54" w14:textId="5E11A96D" w:rsidR="00E42D1B" w:rsidRPr="00E42D1B" w:rsidRDefault="00E42D1B" w:rsidP="0051482A">
      <w:pPr>
        <w:spacing w:before="180" w:after="0" w:line="240" w:lineRule="auto"/>
        <w:outlineLvl w:val="2"/>
        <w:rPr>
          <w:rFonts w:ascii="Segoe UI" w:eastAsia="Times New Roman" w:hAnsi="Segoe UI" w:cs="Segoe UI"/>
          <w:b/>
          <w:bCs/>
          <w:kern w:val="0"/>
          <w:sz w:val="27"/>
          <w:szCs w:val="27"/>
          <w14:ligatures w14:val="none"/>
        </w:rPr>
      </w:pPr>
      <w:r w:rsidRPr="00E42D1B">
        <w:rPr>
          <w:rFonts w:ascii="Segoe UI" w:eastAsia="Times New Roman" w:hAnsi="Segoe UI" w:cs="Segoe UI"/>
          <w:b/>
          <w:bCs/>
          <w:kern w:val="0"/>
          <w:sz w:val="27"/>
          <w:szCs w:val="27"/>
          <w14:ligatures w14:val="none"/>
        </w:rPr>
        <w:t>Transparency and Accountability</w:t>
      </w:r>
    </w:p>
    <w:p w14:paraId="238553B1" w14:textId="35EABFF5" w:rsidR="006E0F9D" w:rsidRDefault="006E0F9D" w:rsidP="0051482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As an AI user,</w:t>
      </w:r>
      <w:r w:rsidR="0081162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 </w:t>
      </w:r>
      <w:r w:rsidR="0081162B" w:rsidRPr="00153BA8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you are responsible for</w:t>
      </w:r>
      <w:r w:rsidR="0081162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:</w:t>
      </w:r>
    </w:p>
    <w:p w14:paraId="1C3E06EE" w14:textId="7EB711F5" w:rsidR="00E42D1B" w:rsidRPr="00E42D1B" w:rsidRDefault="00E42D1B" w:rsidP="006E0F9D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Clearly communicat</w:t>
      </w:r>
      <w:r w:rsidR="00153BA8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ing</w:t>
      </w:r>
      <w:r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 when AI systems are in use.</w:t>
      </w:r>
    </w:p>
    <w:p w14:paraId="129CA1E5" w14:textId="77777777" w:rsidR="00E42D1B" w:rsidRPr="00E42D1B" w:rsidRDefault="00E42D1B" w:rsidP="0081162B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Provide explanations for AI-generated decisions where feasible.</w:t>
      </w:r>
    </w:p>
    <w:p w14:paraId="1DFB81F8" w14:textId="2323FD3B" w:rsidR="00E42D1B" w:rsidRPr="00E42D1B" w:rsidRDefault="00AC01A4" w:rsidP="0081162B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 w:rsidRPr="0001338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M</w:t>
      </w:r>
      <w:r w:rsidR="00FC67BC" w:rsidRPr="0001338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aintaining</w:t>
      </w:r>
      <w:r w:rsidR="00E42D1B" w:rsidRPr="0001338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 an audit trail of </w:t>
      </w:r>
      <w:r w:rsidR="00AC79FC" w:rsidRPr="0001338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your </w:t>
      </w:r>
      <w:r w:rsidR="00E42D1B" w:rsidRPr="0001338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AI activities.</w:t>
      </w:r>
    </w:p>
    <w:p w14:paraId="54B5CE46" w14:textId="383A292D" w:rsidR="00E42D1B" w:rsidRPr="00E42D1B" w:rsidRDefault="00E42D1B" w:rsidP="0051482A">
      <w:pPr>
        <w:spacing w:before="180" w:after="0" w:line="240" w:lineRule="auto"/>
        <w:outlineLvl w:val="2"/>
        <w:rPr>
          <w:rFonts w:ascii="Segoe UI" w:eastAsia="Times New Roman" w:hAnsi="Segoe UI" w:cs="Segoe UI"/>
          <w:b/>
          <w:bCs/>
          <w:kern w:val="0"/>
          <w:sz w:val="27"/>
          <w:szCs w:val="27"/>
          <w14:ligatures w14:val="none"/>
        </w:rPr>
      </w:pPr>
      <w:r w:rsidRPr="00E42D1B">
        <w:rPr>
          <w:rFonts w:ascii="Segoe UI" w:eastAsia="Times New Roman" w:hAnsi="Segoe UI" w:cs="Segoe UI"/>
          <w:b/>
          <w:bCs/>
          <w:kern w:val="0"/>
          <w:sz w:val="27"/>
          <w:szCs w:val="27"/>
          <w14:ligatures w14:val="none"/>
        </w:rPr>
        <w:t>Governance and Oversight</w:t>
      </w:r>
    </w:p>
    <w:p w14:paraId="7A87D95B" w14:textId="1BC34EF8" w:rsidR="5AE7EC6D" w:rsidRPr="00DF00F4" w:rsidRDefault="12F46E5B" w:rsidP="12F46E5B">
      <w:pPr>
        <w:numPr>
          <w:ilvl w:val="0"/>
          <w:numId w:val="8"/>
        </w:numPr>
        <w:spacing w:beforeAutospacing="1" w:afterAutospacing="1" w:line="240" w:lineRule="auto"/>
        <w:rPr>
          <w:rFonts w:ascii="Segoe UI" w:eastAsia="Times New Roman" w:hAnsi="Segoe UI" w:cs="Segoe UI"/>
          <w:sz w:val="21"/>
          <w:szCs w:val="21"/>
        </w:rPr>
      </w:pPr>
      <w:r w:rsidRPr="12F46E5B">
        <w:rPr>
          <w:rFonts w:ascii="Segoe UI" w:eastAsia="Times New Roman" w:hAnsi="Segoe UI" w:cs="Segoe UI"/>
          <w:sz w:val="21"/>
          <w:szCs w:val="21"/>
        </w:rPr>
        <w:t>AI tools &amp; functionality must be on the approved list (e.g., OpenAI, ChatGPT v4.0, Microsoft, Zoom, ChatGPT v.3.0)</w:t>
      </w:r>
    </w:p>
    <w:p w14:paraId="5DB742B2" w14:textId="73FBA9CE" w:rsidR="00E42D1B" w:rsidRPr="00E42D1B" w:rsidRDefault="00FA2D84" w:rsidP="12F46E5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Legal &amp; Information Technology departments have an </w:t>
      </w:r>
      <w:r w:rsidR="00E42D1B"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AI governance framework</w:t>
      </w: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 that you must follow related to review of AI </w:t>
      </w:r>
      <w:r w:rsidR="008076D7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usage</w:t>
      </w:r>
      <w:r w:rsidR="00E42D1B"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.</w:t>
      </w:r>
    </w:p>
    <w:p w14:paraId="5A869CC0" w14:textId="1D070E37" w:rsidR="00E42D1B" w:rsidRPr="00E42D1B" w:rsidRDefault="008076D7" w:rsidP="5AE7EC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Legal &amp; Information Technology departments a</w:t>
      </w:r>
      <w:r w:rsidR="00E42D1B"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ppoint personnel responsible for overseeing AI implementation.</w:t>
      </w:r>
    </w:p>
    <w:p w14:paraId="5D1871F3" w14:textId="0CF5F997" w:rsidR="0020137B" w:rsidRDefault="008076D7" w:rsidP="36D71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Legal &amp; Information Technology </w:t>
      </w:r>
      <w:r w:rsidRPr="00023EF2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departments r</w:t>
      </w:r>
      <w:r w:rsidR="00E42D1B" w:rsidRPr="00023EF2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egularly review and</w:t>
      </w:r>
      <w:r w:rsidR="00E42D1B"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 update this rule.</w:t>
      </w:r>
    </w:p>
    <w:p w14:paraId="013F9FF1" w14:textId="65A19EFB" w:rsidR="00E42D1B" w:rsidRPr="0020137B" w:rsidRDefault="00E42D1B" w:rsidP="0020137B">
      <w:pPr>
        <w:spacing w:before="180" w:after="0" w:line="240" w:lineRule="auto"/>
        <w:outlineLvl w:val="2"/>
        <w:rPr>
          <w:rFonts w:ascii="Segoe UI" w:eastAsia="Times New Roman" w:hAnsi="Segoe UI" w:cs="Segoe UI"/>
          <w:b/>
          <w:bCs/>
          <w:kern w:val="0"/>
          <w:sz w:val="27"/>
          <w:szCs w:val="27"/>
          <w14:ligatures w14:val="none"/>
        </w:rPr>
      </w:pPr>
      <w:r w:rsidRPr="0020137B">
        <w:rPr>
          <w:rFonts w:ascii="Segoe UI" w:eastAsia="Times New Roman" w:hAnsi="Segoe UI" w:cs="Segoe UI"/>
          <w:b/>
          <w:bCs/>
          <w:kern w:val="0"/>
          <w:sz w:val="27"/>
          <w:szCs w:val="27"/>
          <w14:ligatures w14:val="none"/>
        </w:rPr>
        <w:t>Implementation and Training</w:t>
      </w:r>
    </w:p>
    <w:p w14:paraId="00E7A2B7" w14:textId="4EBAF080" w:rsidR="00E42D1B" w:rsidRPr="00E42D1B" w:rsidRDefault="008076D7" w:rsidP="37660A7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Legal &amp; Information Technology departments will ensure all </w:t>
      </w:r>
      <w:r w:rsidR="00E42D1B"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relevant staff </w:t>
      </w: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r</w:t>
      </w:r>
      <w:r w:rsidR="00E42D1B"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eceive training on AI usage, bias awareness, and data privacy.</w:t>
      </w:r>
    </w:p>
    <w:p w14:paraId="515A08DE" w14:textId="25D3C3E1" w:rsidR="00E42D1B" w:rsidRPr="00E42D1B" w:rsidRDefault="008076D7" w:rsidP="0051482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Legal &amp; Information Technology departments </w:t>
      </w:r>
      <w:r w:rsidR="00533FB4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m</w:t>
      </w:r>
      <w:r w:rsidR="00E42D1B"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onitor AI </w:t>
      </w: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usage</w:t>
      </w:r>
      <w:r w:rsidR="00E42D1B"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 xml:space="preserve"> and address any issues promptly.</w:t>
      </w:r>
    </w:p>
    <w:p w14:paraId="4976ACC9" w14:textId="7723AB74" w:rsidR="00E42D1B" w:rsidRPr="00E42D1B" w:rsidRDefault="00E42D1B" w:rsidP="0020137B">
      <w:pPr>
        <w:spacing w:before="180" w:after="0" w:line="240" w:lineRule="auto"/>
        <w:outlineLvl w:val="2"/>
        <w:rPr>
          <w:rFonts w:ascii="Segoe UI" w:eastAsia="Times New Roman" w:hAnsi="Segoe UI" w:cs="Segoe UI"/>
          <w:b/>
          <w:bCs/>
          <w:kern w:val="0"/>
          <w:sz w:val="27"/>
          <w:szCs w:val="27"/>
          <w14:ligatures w14:val="none"/>
        </w:rPr>
      </w:pPr>
      <w:r w:rsidRPr="00E42D1B">
        <w:rPr>
          <w:rFonts w:ascii="Segoe UI" w:eastAsia="Times New Roman" w:hAnsi="Segoe UI" w:cs="Segoe UI"/>
          <w:b/>
          <w:bCs/>
          <w:kern w:val="0"/>
          <w:sz w:val="27"/>
          <w:szCs w:val="27"/>
          <w14:ligatures w14:val="none"/>
        </w:rPr>
        <w:t>Review and Revision</w:t>
      </w:r>
    </w:p>
    <w:p w14:paraId="68CF6832" w14:textId="1A74A19C" w:rsidR="00E42D1B" w:rsidRPr="00E42D1B" w:rsidRDefault="00533FB4" w:rsidP="36D71B8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kern w:val="0"/>
          <w:sz w:val="21"/>
          <w:szCs w:val="21"/>
          <w14:ligatures w14:val="none"/>
        </w:rPr>
      </w:pPr>
      <w:r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Legal &amp; Information Technology departments c</w:t>
      </w:r>
      <w:r w:rsidR="00E42D1B" w:rsidRPr="00E42D1B">
        <w:rPr>
          <w:rFonts w:ascii="Segoe UI" w:eastAsia="Times New Roman" w:hAnsi="Segoe UI" w:cs="Segoe UI"/>
          <w:kern w:val="0"/>
          <w:sz w:val="21"/>
          <w:szCs w:val="21"/>
          <w14:ligatures w14:val="none"/>
        </w:rPr>
        <w:t>onduct periodic reviews of this rule to ensure alignment with organizational goals and legal requirements.</w:t>
      </w:r>
    </w:p>
    <w:p w14:paraId="5ACDC685" w14:textId="77777777" w:rsidR="0022643E" w:rsidRDefault="0022643E" w:rsidP="0022643E">
      <w:pPr>
        <w:pStyle w:val="Heading2"/>
        <w:numPr>
          <w:ilvl w:val="0"/>
          <w:numId w:val="12"/>
        </w:numPr>
        <w:ind w:left="360"/>
      </w:pPr>
      <w:r>
        <w:lastRenderedPageBreak/>
        <w:t>ENFORCEMENT</w:t>
      </w:r>
    </w:p>
    <w:p w14:paraId="2345C67E" w14:textId="29786DDC" w:rsidR="0022643E" w:rsidRDefault="36D71B84" w:rsidP="0022643E">
      <w:r>
        <w:t>Any staff found to have violated this rule may be subject to disciplinary action, up to and including termination.</w:t>
      </w:r>
    </w:p>
    <w:p w14:paraId="46DC9203" w14:textId="77777777" w:rsidR="0022643E" w:rsidRDefault="0022643E" w:rsidP="0022643E">
      <w:pPr>
        <w:pStyle w:val="Heading2"/>
        <w:numPr>
          <w:ilvl w:val="0"/>
          <w:numId w:val="12"/>
        </w:numPr>
        <w:tabs>
          <w:tab w:val="num" w:pos="360"/>
          <w:tab w:val="num" w:pos="720"/>
        </w:tabs>
        <w:ind w:left="360"/>
      </w:pPr>
      <w:r>
        <w:t>DISTRIBUTION</w:t>
      </w:r>
    </w:p>
    <w:p w14:paraId="16DA4673" w14:textId="79B0391E" w:rsidR="0022643E" w:rsidRPr="00A96B17" w:rsidRDefault="12F46E5B" w:rsidP="0022643E">
      <w:r>
        <w:t xml:space="preserve">This rule is to be distributed and signed by all </w:t>
      </w:r>
      <w:r w:rsidR="00C0798D">
        <w:t>&lt;ORG NAME&gt;</w:t>
      </w:r>
      <w:r>
        <w:t xml:space="preserve"> Staff.</w:t>
      </w:r>
    </w:p>
    <w:p w14:paraId="35BE1FB4" w14:textId="77777777" w:rsidR="009E62E5" w:rsidRDefault="009E62E5" w:rsidP="0051482A"/>
    <w:sectPr w:rsidR="009E62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A1905"/>
    <w:multiLevelType w:val="hybridMultilevel"/>
    <w:tmpl w:val="1BBA25B4"/>
    <w:lvl w:ilvl="0" w:tplc="E0DAA93E">
      <w:start w:val="1"/>
      <w:numFmt w:val="upperRoman"/>
      <w:lvlText w:val="%1."/>
      <w:lvlJc w:val="left"/>
      <w:pPr>
        <w:ind w:left="720" w:hanging="360"/>
      </w:pPr>
      <w:rPr>
        <w:rFonts w:ascii="Arial" w:eastAsia="Arial" w:hAnsi="Arial" w:cs="Arial" w:hint="default"/>
        <w:color w:val="17365D"/>
        <w:spacing w:val="-1"/>
        <w:w w:val="94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04F97"/>
    <w:multiLevelType w:val="multilevel"/>
    <w:tmpl w:val="5218B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411FA8"/>
    <w:multiLevelType w:val="hybridMultilevel"/>
    <w:tmpl w:val="5C50D99C"/>
    <w:lvl w:ilvl="0" w:tplc="EF08C16C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D210327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A43C0816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3" w:tplc="B4441AB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983233EC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 w:tplc="2F9CDED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6" w:tplc="7A966BB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7" w:tplc="FCE0C36C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8" w:tplc="966E93C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</w:abstractNum>
  <w:abstractNum w:abstractNumId="3" w15:restartNumberingAfterBreak="0">
    <w:nsid w:val="183E2F6A"/>
    <w:multiLevelType w:val="multilevel"/>
    <w:tmpl w:val="810A0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FA5228"/>
    <w:multiLevelType w:val="multilevel"/>
    <w:tmpl w:val="38BAB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31BE0F"/>
    <w:multiLevelType w:val="hybridMultilevel"/>
    <w:tmpl w:val="B564732C"/>
    <w:lvl w:ilvl="0" w:tplc="CAB06D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E6876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A06C8B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1ACE0A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6F28F3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620F50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F26AF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78AAC7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244B4A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3900C5F"/>
    <w:multiLevelType w:val="multilevel"/>
    <w:tmpl w:val="B1243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560F41"/>
    <w:multiLevelType w:val="multilevel"/>
    <w:tmpl w:val="D3284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4C2166"/>
    <w:multiLevelType w:val="multilevel"/>
    <w:tmpl w:val="1C8C7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566B5B"/>
    <w:multiLevelType w:val="multilevel"/>
    <w:tmpl w:val="B2BC7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157DF0"/>
    <w:multiLevelType w:val="multilevel"/>
    <w:tmpl w:val="5CE662BA"/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5954C7"/>
    <w:multiLevelType w:val="multilevel"/>
    <w:tmpl w:val="59B25C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C7207B3"/>
    <w:multiLevelType w:val="multilevel"/>
    <w:tmpl w:val="F8927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956BB6"/>
    <w:multiLevelType w:val="multilevel"/>
    <w:tmpl w:val="461AD9A4"/>
    <w:lvl w:ilvl="0">
      <w:start w:val="1"/>
      <w:numFmt w:val="upperRoman"/>
      <w:lvlText w:val="%1."/>
      <w:lvlJc w:val="left"/>
      <w:pPr>
        <w:ind w:left="720" w:hanging="360"/>
      </w:pPr>
      <w:rPr>
        <w:rFonts w:ascii="Arial" w:eastAsia="Arial" w:hAnsi="Arial" w:cs="Arial" w:hint="default"/>
        <w:color w:val="17365D"/>
        <w:spacing w:val="-1"/>
        <w:w w:val="94"/>
        <w:sz w:val="26"/>
        <w:szCs w:val="26"/>
      </w:rPr>
    </w:lvl>
    <w:lvl w:ilvl="1">
      <w:start w:val="6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362245576">
    <w:abstractNumId w:val="11"/>
  </w:num>
  <w:num w:numId="2" w16cid:durableId="2115325959">
    <w:abstractNumId w:val="5"/>
  </w:num>
  <w:num w:numId="3" w16cid:durableId="1362442115">
    <w:abstractNumId w:val="3"/>
  </w:num>
  <w:num w:numId="4" w16cid:durableId="2066172441">
    <w:abstractNumId w:val="10"/>
  </w:num>
  <w:num w:numId="5" w16cid:durableId="1182549286">
    <w:abstractNumId w:val="9"/>
  </w:num>
  <w:num w:numId="6" w16cid:durableId="382947288">
    <w:abstractNumId w:val="12"/>
  </w:num>
  <w:num w:numId="7" w16cid:durableId="978075985">
    <w:abstractNumId w:val="7"/>
  </w:num>
  <w:num w:numId="8" w16cid:durableId="158080661">
    <w:abstractNumId w:val="1"/>
  </w:num>
  <w:num w:numId="9" w16cid:durableId="516115814">
    <w:abstractNumId w:val="8"/>
  </w:num>
  <w:num w:numId="10" w16cid:durableId="160005246">
    <w:abstractNumId w:val="4"/>
  </w:num>
  <w:num w:numId="11" w16cid:durableId="719476085">
    <w:abstractNumId w:val="6"/>
  </w:num>
  <w:num w:numId="12" w16cid:durableId="1270701385">
    <w:abstractNumId w:val="13"/>
  </w:num>
  <w:num w:numId="13" w16cid:durableId="758521198">
    <w:abstractNumId w:val="0"/>
  </w:num>
  <w:num w:numId="14" w16cid:durableId="1596478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D1B"/>
    <w:rsid w:val="0001338B"/>
    <w:rsid w:val="00017CD5"/>
    <w:rsid w:val="00023EF2"/>
    <w:rsid w:val="000276ED"/>
    <w:rsid w:val="0006101E"/>
    <w:rsid w:val="00090BBC"/>
    <w:rsid w:val="000D0282"/>
    <w:rsid w:val="000F3838"/>
    <w:rsid w:val="00120AC1"/>
    <w:rsid w:val="00153BA8"/>
    <w:rsid w:val="00170253"/>
    <w:rsid w:val="0020137B"/>
    <w:rsid w:val="00222F06"/>
    <w:rsid w:val="0022643E"/>
    <w:rsid w:val="002267E2"/>
    <w:rsid w:val="00226E3E"/>
    <w:rsid w:val="002A36F4"/>
    <w:rsid w:val="002B005B"/>
    <w:rsid w:val="002F5DB9"/>
    <w:rsid w:val="00346E95"/>
    <w:rsid w:val="00351116"/>
    <w:rsid w:val="003E086F"/>
    <w:rsid w:val="0040323D"/>
    <w:rsid w:val="004427D1"/>
    <w:rsid w:val="00456C35"/>
    <w:rsid w:val="0047331E"/>
    <w:rsid w:val="00494229"/>
    <w:rsid w:val="004C23C4"/>
    <w:rsid w:val="00507D92"/>
    <w:rsid w:val="00511263"/>
    <w:rsid w:val="0051482A"/>
    <w:rsid w:val="00533FB4"/>
    <w:rsid w:val="005550A8"/>
    <w:rsid w:val="00555E76"/>
    <w:rsid w:val="005E00F2"/>
    <w:rsid w:val="00604E84"/>
    <w:rsid w:val="006340AA"/>
    <w:rsid w:val="00693D3F"/>
    <w:rsid w:val="006A63E1"/>
    <w:rsid w:val="006D59D7"/>
    <w:rsid w:val="006E0F9D"/>
    <w:rsid w:val="00795B53"/>
    <w:rsid w:val="007A1720"/>
    <w:rsid w:val="007C3983"/>
    <w:rsid w:val="007D6354"/>
    <w:rsid w:val="008076D7"/>
    <w:rsid w:val="0081162B"/>
    <w:rsid w:val="008409FB"/>
    <w:rsid w:val="00865816"/>
    <w:rsid w:val="00876099"/>
    <w:rsid w:val="008822EC"/>
    <w:rsid w:val="008D00E5"/>
    <w:rsid w:val="008F72AE"/>
    <w:rsid w:val="009275D9"/>
    <w:rsid w:val="00932F07"/>
    <w:rsid w:val="009E62E5"/>
    <w:rsid w:val="009E6825"/>
    <w:rsid w:val="00A15B5B"/>
    <w:rsid w:val="00A42E12"/>
    <w:rsid w:val="00A53EBC"/>
    <w:rsid w:val="00A94223"/>
    <w:rsid w:val="00A95309"/>
    <w:rsid w:val="00AC01A4"/>
    <w:rsid w:val="00AC79FC"/>
    <w:rsid w:val="00AE50AC"/>
    <w:rsid w:val="00AF6BE7"/>
    <w:rsid w:val="00B0411B"/>
    <w:rsid w:val="00B350AC"/>
    <w:rsid w:val="00B56392"/>
    <w:rsid w:val="00B73508"/>
    <w:rsid w:val="00B75639"/>
    <w:rsid w:val="00B854CF"/>
    <w:rsid w:val="00BE7EC7"/>
    <w:rsid w:val="00BF0057"/>
    <w:rsid w:val="00C0798D"/>
    <w:rsid w:val="00C17DC1"/>
    <w:rsid w:val="00C23DBF"/>
    <w:rsid w:val="00C60AC2"/>
    <w:rsid w:val="00C91A69"/>
    <w:rsid w:val="00CB45DC"/>
    <w:rsid w:val="00CC28E0"/>
    <w:rsid w:val="00CD2865"/>
    <w:rsid w:val="00D0440F"/>
    <w:rsid w:val="00D65D5A"/>
    <w:rsid w:val="00DB3F74"/>
    <w:rsid w:val="00DD0C12"/>
    <w:rsid w:val="00DD39B7"/>
    <w:rsid w:val="00DF00F4"/>
    <w:rsid w:val="00E064ED"/>
    <w:rsid w:val="00E3102E"/>
    <w:rsid w:val="00E42D1B"/>
    <w:rsid w:val="00E61205"/>
    <w:rsid w:val="00E968D8"/>
    <w:rsid w:val="00EB6B02"/>
    <w:rsid w:val="00F04DC1"/>
    <w:rsid w:val="00F254D5"/>
    <w:rsid w:val="00F3560D"/>
    <w:rsid w:val="00F661F0"/>
    <w:rsid w:val="00FA2D84"/>
    <w:rsid w:val="00FB198A"/>
    <w:rsid w:val="00FC67BC"/>
    <w:rsid w:val="04BD7141"/>
    <w:rsid w:val="12F46E5B"/>
    <w:rsid w:val="156A67A2"/>
    <w:rsid w:val="1B80F819"/>
    <w:rsid w:val="1E1C3722"/>
    <w:rsid w:val="2BB35AFF"/>
    <w:rsid w:val="36D71B84"/>
    <w:rsid w:val="37660A71"/>
    <w:rsid w:val="397F8773"/>
    <w:rsid w:val="3E0746EB"/>
    <w:rsid w:val="464AFBA5"/>
    <w:rsid w:val="48D47355"/>
    <w:rsid w:val="4BCCF3D2"/>
    <w:rsid w:val="4D5694B5"/>
    <w:rsid w:val="4F48D33A"/>
    <w:rsid w:val="5AE7EC6D"/>
    <w:rsid w:val="5FE82DB5"/>
    <w:rsid w:val="6513EE4E"/>
    <w:rsid w:val="6AD5E571"/>
    <w:rsid w:val="7F489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1345C"/>
  <w15:chartTrackingRefBased/>
  <w15:docId w15:val="{094D4C26-FEC9-4622-AD68-F51D97C1F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2D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2D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42D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2D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2D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2D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2D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2D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2D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2D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42D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42D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2D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2D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2D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2D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2D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2D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2D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2D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2D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2D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2D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2D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2D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2D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2D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2D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2D1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42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E42D1B"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DD0C12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81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064E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6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5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c67ec8-0855-44bd-ac8d-ab763970b540" xsi:nil="true"/>
    <lcf76f155ced4ddcb4097134ff3c332f xmlns="f44fb056-fddd-4e11-9309-810b2d76481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A7F3EB5401EB48A9EDA742915B23E2" ma:contentTypeVersion="18" ma:contentTypeDescription="Create a new document." ma:contentTypeScope="" ma:versionID="3ee22e28a21842a7033cb0903ef1b3a5">
  <xsd:schema xmlns:xsd="http://www.w3.org/2001/XMLSchema" xmlns:xs="http://www.w3.org/2001/XMLSchema" xmlns:p="http://schemas.microsoft.com/office/2006/metadata/properties" xmlns:ns2="f44fb056-fddd-4e11-9309-810b2d76481b" xmlns:ns3="21c67ec8-0855-44bd-ac8d-ab763970b540" targetNamespace="http://schemas.microsoft.com/office/2006/metadata/properties" ma:root="true" ma:fieldsID="9ffc62c8491c8a99f8c45a4f283e1142" ns2:_="" ns3:_="">
    <xsd:import namespace="f44fb056-fddd-4e11-9309-810b2d76481b"/>
    <xsd:import namespace="21c67ec8-0855-44bd-ac8d-ab763970b5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b056-fddd-4e11-9309-810b2d764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42994f-1c13-4cfd-863f-b3077efb2f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c67ec8-0855-44bd-ac8d-ab763970b54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c233d5-eedc-4af1-af3a-9bd09637b183}" ma:internalName="TaxCatchAll" ma:showField="CatchAllData" ma:web="21c67ec8-0855-44bd-ac8d-ab763970b5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16FBFE-76B3-49BE-B29C-452019334FBE}">
  <ds:schemaRefs>
    <ds:schemaRef ds:uri="http://schemas.microsoft.com/office/2006/metadata/properties"/>
    <ds:schemaRef ds:uri="http://schemas.microsoft.com/office/infopath/2007/PartnerControls"/>
    <ds:schemaRef ds:uri="8cc8d769-724f-46fc-83bc-af18d319bfc0"/>
  </ds:schemaRefs>
</ds:datastoreItem>
</file>

<file path=customXml/itemProps2.xml><?xml version="1.0" encoding="utf-8"?>
<ds:datastoreItem xmlns:ds="http://schemas.openxmlformats.org/officeDocument/2006/customXml" ds:itemID="{52AA6633-F41E-4BA4-8187-32A9CE3B36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33A2C3-8571-48D8-8B3B-E1AA00F20F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520</Words>
  <Characters>2968</Characters>
  <Application>Microsoft Office Word</Application>
  <DocSecurity>0</DocSecurity>
  <Lines>24</Lines>
  <Paragraphs>6</Paragraphs>
  <ScaleCrop>false</ScaleCrop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Asmus</dc:creator>
  <cp:keywords/>
  <dc:description/>
  <cp:lastModifiedBy>Sharon Asmus</cp:lastModifiedBy>
  <cp:revision>3</cp:revision>
  <dcterms:created xsi:type="dcterms:W3CDTF">2024-10-21T14:23:00Z</dcterms:created>
  <dcterms:modified xsi:type="dcterms:W3CDTF">2024-10-21T14:24:00Z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0x010100A6A7F3EB5401EB48A9EDA742915B23E2</vt:lpwstr>
  </property>
  <property fmtid="{D5CDD505-2E9C-101B-9397-08002B2CF9AE}" pid="3" name="MediaServiceImageTags">
    <vt:lpwstr/>
  </property>
</Properties>
</file>